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08D1" w:rsidRPr="005C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Корпоративные информационные системы на базе р</w:t>
      </w:r>
      <w:r w:rsidR="005C08D1" w:rsidRPr="005C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C08D1" w:rsidRPr="005C0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шений 1С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04" w:rsidRDefault="00E33B04">
      <w:pPr>
        <w:spacing w:after="0" w:line="240" w:lineRule="auto"/>
      </w:pPr>
      <w:r>
        <w:separator/>
      </w:r>
    </w:p>
  </w:endnote>
  <w:endnote w:type="continuationSeparator" w:id="0">
    <w:p w:rsidR="00E33B04" w:rsidRDefault="00E3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04" w:rsidRDefault="00E33B04">
      <w:pPr>
        <w:spacing w:after="0" w:line="240" w:lineRule="auto"/>
      </w:pPr>
      <w:r>
        <w:separator/>
      </w:r>
    </w:p>
  </w:footnote>
  <w:footnote w:type="continuationSeparator" w:id="0">
    <w:p w:rsidR="00E33B04" w:rsidRDefault="00E3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5C08D1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E33B04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A1152EA-D43B-4248-84B5-4A48B6BA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2022-03-03T08:47:00Z</dcterms:modified>
</cp:coreProperties>
</file>